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C56" w14:textId="77777777" w:rsidR="00D7535B" w:rsidRPr="00D7535B" w:rsidRDefault="00D7535B" w:rsidP="00D7535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7535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Job Description:</w:t>
      </w:r>
    </w:p>
    <w:p w14:paraId="3BC9078B" w14:textId="77777777" w:rsidR="00D7535B" w:rsidRDefault="00D7535B" w:rsidP="00D7535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5E79AED" w14:textId="146B6F92" w:rsidR="00D7535B" w:rsidRPr="00D7535B" w:rsidRDefault="00D7535B" w:rsidP="00D7535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Doyle Land Services is looking for an experienced Senior Right-of-Way/Acquisition Agent to plan and coordinate the acquisition of Solar Farm Leases </w:t>
      </w:r>
      <w:r w:rsidR="009529BF">
        <w:rPr>
          <w:rFonts w:ascii="Arial" w:eastAsia="Times New Roman" w:hAnsi="Arial" w:cs="Arial"/>
          <w:color w:val="000000"/>
          <w:sz w:val="22"/>
          <w:szCs w:val="22"/>
        </w:rPr>
        <w:t>in Missouri and Illinois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. The Senior Right-of-Way Agent will handle negotiations and relationship management with landowners while coordinating project activities directly with the client. </w:t>
      </w:r>
      <w:r w:rsidRPr="00D7535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We are looking for agents local to </w:t>
      </w:r>
      <w:r w:rsidR="009529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Central Missouri</w:t>
      </w:r>
      <w:r w:rsidR="00E9301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, Eastern Missouri</w:t>
      </w:r>
      <w:r w:rsidR="009529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or </w:t>
      </w:r>
      <w:r w:rsidRPr="00D7535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St. Louis</w:t>
      </w:r>
      <w:r w:rsidR="00497D5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, but will consider any agents living in Missouri or Illinois or agents willing to relocate without per diem</w:t>
      </w:r>
      <w:r w:rsidRPr="00D7535B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 The Agent will work from home part-time but is expected to travel regularly to meet with landowners. </w:t>
      </w:r>
      <w:r w:rsidRPr="00D7535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Per Diem is not included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, but hotel</w:t>
      </w:r>
      <w:r w:rsidR="009759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costs</w:t>
      </w:r>
      <w:r w:rsidR="0097594A">
        <w:rPr>
          <w:rFonts w:ascii="Arial" w:eastAsia="Times New Roman" w:hAnsi="Arial" w:cs="Arial"/>
          <w:color w:val="000000"/>
          <w:sz w:val="22"/>
          <w:szCs w:val="22"/>
        </w:rPr>
        <w:t>, meals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 and mileage will be reimbursed when traveling to the field. This is </w:t>
      </w:r>
      <w:r w:rsidRPr="00D7535B">
        <w:rPr>
          <w:rFonts w:ascii="Arial" w:eastAsia="Times New Roman" w:hAnsi="Arial" w:cs="Arial"/>
          <w:i/>
          <w:iCs/>
          <w:color w:val="000000"/>
          <w:sz w:val="22"/>
          <w:szCs w:val="22"/>
        </w:rPr>
        <w:t>a </w:t>
      </w:r>
      <w:r w:rsidRPr="00D7535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5 day per week position</w:t>
      </w:r>
      <w:r w:rsidR="0097594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,</w:t>
      </w:r>
      <w:r w:rsidR="009529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and you MUST HAVE A MISSOURI REAL ESTATE LICENSE to be considered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12F4BF8" w14:textId="77777777" w:rsidR="00D7535B" w:rsidRPr="00D7535B" w:rsidRDefault="00D7535B" w:rsidP="00D7535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Calibri" w:eastAsia="Times New Roman" w:hAnsi="Calibri" w:cs="Calibri"/>
          <w:color w:val="000000"/>
        </w:rPr>
        <w:t> </w:t>
      </w:r>
    </w:p>
    <w:p w14:paraId="5E8222B6" w14:textId="77777777" w:rsidR="00D7535B" w:rsidRPr="00D7535B" w:rsidRDefault="00D7535B" w:rsidP="00D7535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7535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Tasks and Responsibilities:</w:t>
      </w:r>
    </w:p>
    <w:p w14:paraId="78A545C3" w14:textId="5DCF826A" w:rsid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Negotiate the acquisition of solar leases, option agreements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letters of intent with landowners</w:t>
      </w:r>
    </w:p>
    <w:p w14:paraId="7959C96C" w14:textId="77777777" w:rsid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Updating landowner contact/line list on a daily basis</w:t>
      </w:r>
    </w:p>
    <w:p w14:paraId="201FA469" w14:textId="77777777" w:rsid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Using Google Earth Pro to manage project activities and update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535B">
        <w:rPr>
          <w:rFonts w:ascii="Arial" w:eastAsia="Times New Roman" w:hAnsi="Arial" w:cs="Arial"/>
          <w:color w:val="000000"/>
          <w:sz w:val="22"/>
          <w:szCs w:val="22"/>
        </w:rPr>
        <w:t>kmz</w:t>
      </w:r>
      <w:proofErr w:type="spellEnd"/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 to demonstrate progress</w:t>
      </w:r>
    </w:p>
    <w:p w14:paraId="500A901B" w14:textId="77777777" w:rsid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Preparing weekly progress summaries</w:t>
      </w:r>
    </w:p>
    <w:p w14:paraId="1A2C78AC" w14:textId="65C4F57C" w:rsidR="00D7535B" w:rsidRP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Communicating progress with the Client and your Doyle Supervisor</w:t>
      </w:r>
    </w:p>
    <w:p w14:paraId="0EA15DB5" w14:textId="6FEFCE70" w:rsidR="00D7535B" w:rsidRP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Researching landowner contact information, making phone calls,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making in-person visits to landowner addresses and preparing mailouts to landowners we can't locate via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phone/in-person visits</w:t>
      </w:r>
    </w:p>
    <w:p w14:paraId="6C6DE9B1" w14:textId="678D1762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Meeting with the Client and Doyle Supervisor via video conference</w:t>
      </w:r>
    </w:p>
    <w:p w14:paraId="4FAB1240" w14:textId="7FFDF808" w:rsidR="00D7535B" w:rsidRPr="00D7535B" w:rsidRDefault="00D7535B" w:rsidP="00D7535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on a weekly basis to report progress</w:t>
      </w:r>
    </w:p>
    <w:p w14:paraId="031B1B21" w14:textId="77777777" w:rsid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Researching tax cards and vesting deeds to confirm ownership (as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needed/requested by client)</w:t>
      </w:r>
    </w:p>
    <w:p w14:paraId="4140C75D" w14:textId="575C28D8" w:rsidR="00D7535B" w:rsidRPr="00D7535B" w:rsidRDefault="00D7535B" w:rsidP="00D7535B">
      <w:pPr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Perform administrative tasks including creation and approval of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associated forms and documents</w:t>
      </w:r>
    </w:p>
    <w:p w14:paraId="6D2D21E2" w14:textId="4FED64D8" w:rsidR="00D7535B" w:rsidRPr="00D7535B" w:rsidRDefault="00D7535B" w:rsidP="00D753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CECB765" w14:textId="0F9CA2D7" w:rsidR="00D7535B" w:rsidRPr="00D7535B" w:rsidRDefault="00D7535B" w:rsidP="00D7535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7535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Knowledge, Skills, and Abilities:</w:t>
      </w:r>
      <w:r w:rsidRPr="00D753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8CD1985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Proficient in Microsoft Office, including word processing, spreadsheets, database,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presentation software, electronic mail and scheduling.</w:t>
      </w:r>
    </w:p>
    <w:p w14:paraId="748A7E4A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Proficient in Google Earth Pro and reviewing </w:t>
      </w:r>
      <w:proofErr w:type="spellStart"/>
      <w:r w:rsidRPr="00D7535B">
        <w:rPr>
          <w:rFonts w:ascii="Arial" w:eastAsia="Times New Roman" w:hAnsi="Arial" w:cs="Arial"/>
          <w:color w:val="000000"/>
          <w:sz w:val="22"/>
          <w:szCs w:val="22"/>
        </w:rPr>
        <w:t>kmz’s</w:t>
      </w:r>
      <w:proofErr w:type="spellEnd"/>
    </w:p>
    <w:p w14:paraId="4A19203D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Effective oral and written communication skills.</w:t>
      </w:r>
    </w:p>
    <w:p w14:paraId="5660AFF0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Strong public relations skills including the ability to deal professionally and diplomatically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with landowners and the general public to negotiate land acquisition agreements.</w:t>
      </w:r>
    </w:p>
    <w:p w14:paraId="2EA706CA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A valid driver’s license with a history of a safe driving record.</w:t>
      </w:r>
    </w:p>
    <w:p w14:paraId="1A4E5201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Ability to work from home and in the field </w:t>
      </w:r>
    </w:p>
    <w:p w14:paraId="37D39494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Experience with negotiating practices.</w:t>
      </w:r>
    </w:p>
    <w:p w14:paraId="36A9B8D0" w14:textId="77777777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Ability to comprehensively interpret legal documents.</w:t>
      </w:r>
    </w:p>
    <w:p w14:paraId="7EA0790D" w14:textId="2C61954F" w:rsidR="00D7535B" w:rsidRPr="00D7535B" w:rsidRDefault="00D7535B" w:rsidP="00D7535B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Ability to travel extensively throughout the state for extended periods.</w:t>
      </w:r>
    </w:p>
    <w:p w14:paraId="6D50D591" w14:textId="2823D77C" w:rsidR="00D7535B" w:rsidRPr="00D7535B" w:rsidRDefault="00D7535B" w:rsidP="00D753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70A0790" w14:textId="77777777" w:rsidR="00D7535B" w:rsidRPr="00D7535B" w:rsidRDefault="00D7535B" w:rsidP="00D7535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7535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Job Details: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6483766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Full-time Employee</w:t>
      </w:r>
    </w:p>
    <w:p w14:paraId="478078CA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5 days per week</w:t>
      </w:r>
    </w:p>
    <w:p w14:paraId="786C8B55" w14:textId="2635E46E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Start Date: </w:t>
      </w:r>
      <w:r w:rsidR="00E02740">
        <w:rPr>
          <w:rFonts w:ascii="Arial" w:eastAsia="Times New Roman" w:hAnsi="Arial" w:cs="Arial"/>
          <w:color w:val="000000"/>
          <w:sz w:val="22"/>
          <w:szCs w:val="22"/>
        </w:rPr>
        <w:t>5/20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>/2</w:t>
      </w:r>
      <w:r w:rsidR="00497D5F">
        <w:rPr>
          <w:rFonts w:ascii="Arial" w:eastAsia="Times New Roman" w:hAnsi="Arial" w:cs="Arial"/>
          <w:color w:val="000000"/>
          <w:sz w:val="22"/>
          <w:szCs w:val="22"/>
        </w:rPr>
        <w:t>2</w:t>
      </w:r>
    </w:p>
    <w:p w14:paraId="6C210E9A" w14:textId="35F19C7F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Expected Project Length: </w:t>
      </w:r>
      <w:r w:rsidR="00497D5F">
        <w:rPr>
          <w:rFonts w:ascii="Arial" w:eastAsia="Times New Roman" w:hAnsi="Arial" w:cs="Arial"/>
          <w:color w:val="000000"/>
          <w:sz w:val="22"/>
          <w:szCs w:val="22"/>
        </w:rPr>
        <w:t>3-6</w:t>
      </w:r>
      <w:r w:rsidRPr="00D7535B">
        <w:rPr>
          <w:rFonts w:ascii="Arial" w:eastAsia="Times New Roman" w:hAnsi="Arial" w:cs="Arial"/>
          <w:color w:val="000000"/>
          <w:sz w:val="22"/>
          <w:szCs w:val="22"/>
        </w:rPr>
        <w:t xml:space="preserve"> months, depending on success</w:t>
      </w:r>
    </w:p>
    <w:p w14:paraId="6BC4A50C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Pay: $1,375.00 - $1,625 per week, depending on experience</w:t>
      </w:r>
    </w:p>
    <w:p w14:paraId="083211CE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Doyle offers Health Insurance and a 401k plan</w:t>
      </w:r>
    </w:p>
    <w:p w14:paraId="012C32C9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Per diem is not included, but reasonable hotel and meal costs will be reimbursed when traveling in the field overnight</w:t>
      </w:r>
    </w:p>
    <w:p w14:paraId="0396D8A6" w14:textId="77777777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Mileage will be reimbursed at the GSA rate</w:t>
      </w:r>
    </w:p>
    <w:p w14:paraId="3EF8B5A7" w14:textId="6E3F0B06" w:rsidR="00D7535B" w:rsidRPr="00D7535B" w:rsidRDefault="00D7535B" w:rsidP="00D7535B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7535B">
        <w:rPr>
          <w:rFonts w:ascii="Arial" w:eastAsia="Times New Roman" w:hAnsi="Arial" w:cs="Arial"/>
          <w:color w:val="000000"/>
          <w:sz w:val="22"/>
          <w:szCs w:val="22"/>
        </w:rPr>
        <w:t>Project-related expenses are reimbursed at cost</w:t>
      </w:r>
    </w:p>
    <w:p w14:paraId="09C93847" w14:textId="77777777" w:rsidR="006F323B" w:rsidRDefault="00AC0D8D"/>
    <w:sectPr w:rsidR="006F323B" w:rsidSect="00B1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A71"/>
    <w:multiLevelType w:val="multilevel"/>
    <w:tmpl w:val="50B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6405A"/>
    <w:multiLevelType w:val="multilevel"/>
    <w:tmpl w:val="1CE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A3239"/>
    <w:multiLevelType w:val="multilevel"/>
    <w:tmpl w:val="CF1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5090E"/>
    <w:multiLevelType w:val="multilevel"/>
    <w:tmpl w:val="390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A83"/>
    <w:multiLevelType w:val="multilevel"/>
    <w:tmpl w:val="9DB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A5FF4"/>
    <w:multiLevelType w:val="multilevel"/>
    <w:tmpl w:val="C28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E669C"/>
    <w:multiLevelType w:val="multilevel"/>
    <w:tmpl w:val="636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7419CC"/>
    <w:multiLevelType w:val="multilevel"/>
    <w:tmpl w:val="A7C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B7477"/>
    <w:multiLevelType w:val="multilevel"/>
    <w:tmpl w:val="751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C50B07"/>
    <w:multiLevelType w:val="multilevel"/>
    <w:tmpl w:val="66C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390D55"/>
    <w:multiLevelType w:val="multilevel"/>
    <w:tmpl w:val="6BB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D03AE"/>
    <w:multiLevelType w:val="multilevel"/>
    <w:tmpl w:val="AA8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606B75"/>
    <w:multiLevelType w:val="multilevel"/>
    <w:tmpl w:val="612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119ED"/>
    <w:multiLevelType w:val="multilevel"/>
    <w:tmpl w:val="A7A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902F5"/>
    <w:multiLevelType w:val="multilevel"/>
    <w:tmpl w:val="592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91D7A"/>
    <w:multiLevelType w:val="hybridMultilevel"/>
    <w:tmpl w:val="0DC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D2274"/>
    <w:multiLevelType w:val="hybridMultilevel"/>
    <w:tmpl w:val="EB7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1C54"/>
    <w:multiLevelType w:val="multilevel"/>
    <w:tmpl w:val="D9B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7C7713"/>
    <w:multiLevelType w:val="multilevel"/>
    <w:tmpl w:val="D9F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E343B3"/>
    <w:multiLevelType w:val="multilevel"/>
    <w:tmpl w:val="F772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8579FE"/>
    <w:multiLevelType w:val="multilevel"/>
    <w:tmpl w:val="D32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772E9D"/>
    <w:multiLevelType w:val="multilevel"/>
    <w:tmpl w:val="D40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56DE0"/>
    <w:multiLevelType w:val="multilevel"/>
    <w:tmpl w:val="F5B4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08365A"/>
    <w:multiLevelType w:val="multilevel"/>
    <w:tmpl w:val="CF2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CE69BA"/>
    <w:multiLevelType w:val="multilevel"/>
    <w:tmpl w:val="9B9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5A1EF7"/>
    <w:multiLevelType w:val="multilevel"/>
    <w:tmpl w:val="42A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985F28"/>
    <w:multiLevelType w:val="multilevel"/>
    <w:tmpl w:val="AE1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490069"/>
    <w:multiLevelType w:val="multilevel"/>
    <w:tmpl w:val="B01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46164C"/>
    <w:multiLevelType w:val="multilevel"/>
    <w:tmpl w:val="47F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B1784"/>
    <w:multiLevelType w:val="multilevel"/>
    <w:tmpl w:val="BDE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0F78A5"/>
    <w:multiLevelType w:val="multilevel"/>
    <w:tmpl w:val="241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A31BE4"/>
    <w:multiLevelType w:val="multilevel"/>
    <w:tmpl w:val="6D9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03643">
    <w:abstractNumId w:val="22"/>
  </w:num>
  <w:num w:numId="2" w16cid:durableId="523439702">
    <w:abstractNumId w:val="23"/>
  </w:num>
  <w:num w:numId="3" w16cid:durableId="589582949">
    <w:abstractNumId w:val="26"/>
  </w:num>
  <w:num w:numId="4" w16cid:durableId="2093114378">
    <w:abstractNumId w:val="29"/>
  </w:num>
  <w:num w:numId="5" w16cid:durableId="1294487170">
    <w:abstractNumId w:val="30"/>
  </w:num>
  <w:num w:numId="6" w16cid:durableId="524829151">
    <w:abstractNumId w:val="6"/>
  </w:num>
  <w:num w:numId="7" w16cid:durableId="135147266">
    <w:abstractNumId w:val="27"/>
  </w:num>
  <w:num w:numId="8" w16cid:durableId="996231146">
    <w:abstractNumId w:val="13"/>
  </w:num>
  <w:num w:numId="9" w16cid:durableId="729881641">
    <w:abstractNumId w:val="21"/>
  </w:num>
  <w:num w:numId="10" w16cid:durableId="9836504">
    <w:abstractNumId w:val="10"/>
  </w:num>
  <w:num w:numId="11" w16cid:durableId="1907455260">
    <w:abstractNumId w:val="0"/>
  </w:num>
  <w:num w:numId="12" w16cid:durableId="1215199661">
    <w:abstractNumId w:val="28"/>
  </w:num>
  <w:num w:numId="13" w16cid:durableId="1259292960">
    <w:abstractNumId w:val="7"/>
  </w:num>
  <w:num w:numId="14" w16cid:durableId="92476820">
    <w:abstractNumId w:val="8"/>
  </w:num>
  <w:num w:numId="15" w16cid:durableId="1352801839">
    <w:abstractNumId w:val="14"/>
  </w:num>
  <w:num w:numId="16" w16cid:durableId="582882042">
    <w:abstractNumId w:val="12"/>
  </w:num>
  <w:num w:numId="17" w16cid:durableId="1921792736">
    <w:abstractNumId w:val="5"/>
  </w:num>
  <w:num w:numId="18" w16cid:durableId="503397697">
    <w:abstractNumId w:val="19"/>
  </w:num>
  <w:num w:numId="19" w16cid:durableId="692727432">
    <w:abstractNumId w:val="31"/>
  </w:num>
  <w:num w:numId="20" w16cid:durableId="830406932">
    <w:abstractNumId w:val="2"/>
  </w:num>
  <w:num w:numId="21" w16cid:durableId="1949119101">
    <w:abstractNumId w:val="11"/>
  </w:num>
  <w:num w:numId="22" w16cid:durableId="145826597">
    <w:abstractNumId w:val="24"/>
  </w:num>
  <w:num w:numId="23" w16cid:durableId="138353149">
    <w:abstractNumId w:val="25"/>
  </w:num>
  <w:num w:numId="24" w16cid:durableId="310406582">
    <w:abstractNumId w:val="17"/>
  </w:num>
  <w:num w:numId="25" w16cid:durableId="52778614">
    <w:abstractNumId w:val="4"/>
  </w:num>
  <w:num w:numId="26" w16cid:durableId="1302686009">
    <w:abstractNumId w:val="3"/>
  </w:num>
  <w:num w:numId="27" w16cid:durableId="478352044">
    <w:abstractNumId w:val="18"/>
  </w:num>
  <w:num w:numId="28" w16cid:durableId="1134055850">
    <w:abstractNumId w:val="20"/>
  </w:num>
  <w:num w:numId="29" w16cid:durableId="1957905282">
    <w:abstractNumId w:val="1"/>
  </w:num>
  <w:num w:numId="30" w16cid:durableId="1100299538">
    <w:abstractNumId w:val="9"/>
  </w:num>
  <w:num w:numId="31" w16cid:durableId="1418745871">
    <w:abstractNumId w:val="15"/>
  </w:num>
  <w:num w:numId="32" w16cid:durableId="163397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5B"/>
    <w:rsid w:val="003C75BF"/>
    <w:rsid w:val="00431F7A"/>
    <w:rsid w:val="00497D5F"/>
    <w:rsid w:val="00690A14"/>
    <w:rsid w:val="00874A45"/>
    <w:rsid w:val="008B7548"/>
    <w:rsid w:val="009529BF"/>
    <w:rsid w:val="0097594A"/>
    <w:rsid w:val="00AC0D8D"/>
    <w:rsid w:val="00B12F4A"/>
    <w:rsid w:val="00D73025"/>
    <w:rsid w:val="00D7535B"/>
    <w:rsid w:val="00D825AB"/>
    <w:rsid w:val="00DC2569"/>
    <w:rsid w:val="00DE1478"/>
    <w:rsid w:val="00E02740"/>
    <w:rsid w:val="00E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A3F1"/>
  <w14:defaultImageDpi w14:val="32767"/>
  <w15:docId w15:val="{77876C4D-74D0-438E-BF07-2C0285B6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3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Taylor B</dc:creator>
  <cp:lastModifiedBy>Weiler, Brendan</cp:lastModifiedBy>
  <cp:revision>2</cp:revision>
  <dcterms:created xsi:type="dcterms:W3CDTF">2022-05-17T18:14:00Z</dcterms:created>
  <dcterms:modified xsi:type="dcterms:W3CDTF">2022-05-17T18:14:00Z</dcterms:modified>
</cp:coreProperties>
</file>